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7A1319C8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030312">
        <w:rPr>
          <w:rFonts w:ascii="Palatino Linotype" w:hAnsi="Palatino Linotype"/>
          <w:b/>
          <w:u w:val="single"/>
          <w:lang w:val="en-GB"/>
        </w:rPr>
        <w:t>5.2</w:t>
      </w:r>
      <w:r w:rsidR="001B088B">
        <w:rPr>
          <w:rFonts w:ascii="Palatino Linotype" w:hAnsi="Palatino Linotype"/>
          <w:b/>
          <w:u w:val="single"/>
          <w:lang w:val="en-GB"/>
        </w:rPr>
        <w:t xml:space="preserve"> Transport in </w:t>
      </w:r>
      <w:r w:rsidR="00030312">
        <w:rPr>
          <w:rFonts w:ascii="Palatino Linotype" w:hAnsi="Palatino Linotype"/>
          <w:b/>
          <w:u w:val="single"/>
          <w:lang w:val="en-GB"/>
        </w:rPr>
        <w:t xml:space="preserve">Humans </w:t>
      </w:r>
      <w:r w:rsidR="001B088B">
        <w:rPr>
          <w:rFonts w:ascii="Palatino Linotype" w:hAnsi="Palatino Linotype"/>
          <w:b/>
          <w:u w:val="single"/>
          <w:lang w:val="en-GB"/>
        </w:rPr>
        <w:t>(B5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39C08998" w14:textId="77777777" w:rsidR="00DD60AA" w:rsidRDefault="00DD60AA" w:rsidP="000A0436">
      <w:pPr>
        <w:rPr>
          <w:rFonts w:ascii="Palatino Linotype" w:hAnsi="Palatino Linotype"/>
          <w:b/>
          <w:lang w:val="en-GB"/>
        </w:rPr>
      </w:pPr>
    </w:p>
    <w:p w14:paraId="567E1E43" w14:textId="7031157B" w:rsidR="001F31D6" w:rsidRDefault="00030312" w:rsidP="001F31D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T</w:t>
      </w:r>
      <w:r w:rsidR="001F31D6" w:rsidRPr="001F31D6">
        <w:rPr>
          <w:rFonts w:ascii="Palatino Linotype" w:hAnsi="Palatino Linotype"/>
          <w:b/>
          <w:lang w:val="en-GB"/>
        </w:rPr>
        <w:t xml:space="preserve">he circulatory system </w:t>
      </w:r>
    </w:p>
    <w:p w14:paraId="1D8E4481" w14:textId="77777777" w:rsidR="001F31D6" w:rsidRDefault="001F31D6" w:rsidP="001F31D6">
      <w:pPr>
        <w:rPr>
          <w:rFonts w:ascii="Palatino Linotype" w:hAnsi="Palatino Linotype"/>
          <w:b/>
          <w:lang w:val="en-GB"/>
        </w:rPr>
      </w:pPr>
    </w:p>
    <w:p w14:paraId="34B3AF27" w14:textId="74A2FBF1" w:rsidR="001F31D6" w:rsidRDefault="00030312" w:rsidP="001F31D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D</w:t>
      </w:r>
      <w:r w:rsidR="001F31D6" w:rsidRPr="001F31D6">
        <w:rPr>
          <w:rFonts w:ascii="Palatino Linotype" w:hAnsi="Palatino Linotype"/>
          <w:b/>
          <w:lang w:val="en-GB"/>
        </w:rPr>
        <w:t xml:space="preserve">ouble circulation </w:t>
      </w:r>
    </w:p>
    <w:p w14:paraId="4DE7D94D" w14:textId="77777777" w:rsidR="001F31D6" w:rsidRDefault="001F31D6" w:rsidP="001F31D6">
      <w:pPr>
        <w:rPr>
          <w:rFonts w:ascii="Palatino Linotype" w:hAnsi="Palatino Linotype"/>
          <w:b/>
          <w:lang w:val="en-GB"/>
        </w:rPr>
      </w:pPr>
    </w:p>
    <w:p w14:paraId="4DCD62AF" w14:textId="198E9C1D" w:rsidR="001F31D6" w:rsidRDefault="00030312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</w:t>
      </w:r>
      <w:r w:rsidR="001F31D6" w:rsidRPr="001F31D6">
        <w:rPr>
          <w:rFonts w:ascii="Palatino Linotype" w:hAnsi="Palatino Linotype"/>
          <w:b/>
          <w:iCs/>
          <w:lang w:val="en-GB"/>
        </w:rPr>
        <w:t>eptum</w:t>
      </w:r>
    </w:p>
    <w:p w14:paraId="0F07CDD1" w14:textId="77777777" w:rsidR="00030312" w:rsidRDefault="00030312" w:rsidP="001F31D6">
      <w:pPr>
        <w:rPr>
          <w:rFonts w:ascii="Palatino Linotype" w:hAnsi="Palatino Linotype"/>
          <w:b/>
          <w:iCs/>
          <w:lang w:val="en-GB"/>
        </w:rPr>
      </w:pPr>
    </w:p>
    <w:p w14:paraId="53061F4C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Atrium (pl.</w:t>
      </w:r>
      <w:r w:rsidRPr="001F31D6">
        <w:rPr>
          <w:rFonts w:ascii="Palatino Linotype" w:hAnsi="Palatino Linotype"/>
          <w:b/>
          <w:iCs/>
          <w:lang w:val="en-GB"/>
        </w:rPr>
        <w:t xml:space="preserve"> atria</w:t>
      </w:r>
      <w:r>
        <w:rPr>
          <w:rFonts w:ascii="Palatino Linotype" w:hAnsi="Palatino Linotype"/>
          <w:b/>
          <w:iCs/>
          <w:lang w:val="en-GB"/>
        </w:rPr>
        <w:t>)</w:t>
      </w:r>
    </w:p>
    <w:p w14:paraId="6246C677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0313DF84" w14:textId="09059C6A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V</w:t>
      </w:r>
      <w:r w:rsidR="00030312">
        <w:rPr>
          <w:rFonts w:ascii="Palatino Linotype" w:hAnsi="Palatino Linotype"/>
          <w:b/>
          <w:iCs/>
          <w:lang w:val="en-GB"/>
        </w:rPr>
        <w:t>entricles</w:t>
      </w:r>
    </w:p>
    <w:p w14:paraId="3D4F8BD2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213697B2" w14:textId="365F72EF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V</w:t>
      </w:r>
      <w:r w:rsidRPr="001F31D6">
        <w:rPr>
          <w:rFonts w:ascii="Palatino Linotype" w:hAnsi="Palatino Linotype"/>
          <w:b/>
          <w:iCs/>
          <w:lang w:val="en-GB"/>
        </w:rPr>
        <w:t xml:space="preserve">alves </w:t>
      </w:r>
    </w:p>
    <w:p w14:paraId="06C91797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6B9AAA62" w14:textId="10FDAAD5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Aorta</w:t>
      </w:r>
    </w:p>
    <w:p w14:paraId="27876A17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6E8F62E0" w14:textId="2ABB72F3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Vena Cava</w:t>
      </w:r>
    </w:p>
    <w:p w14:paraId="0DD11FBE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74358D38" w14:textId="1928D281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Pulmonary artery</w:t>
      </w:r>
    </w:p>
    <w:p w14:paraId="45779F58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4E20690B" w14:textId="313FC30E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Pulmonary vein</w:t>
      </w:r>
    </w:p>
    <w:p w14:paraId="4C6A9E17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21488432" w14:textId="5BC90B97" w:rsidR="001F31D6" w:rsidRDefault="001F31D6" w:rsidP="001F31D6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MY"/>
        </w:rPr>
        <w:t>Hepatic artery</w:t>
      </w:r>
      <w:r w:rsidR="005A6C71">
        <w:rPr>
          <w:rFonts w:ascii="Palatino Linotype" w:hAnsi="Palatino Linotype"/>
          <w:b/>
          <w:iCs/>
          <w:lang w:val="en-MY"/>
        </w:rPr>
        <w:t xml:space="preserve"> &amp;</w:t>
      </w:r>
      <w:r>
        <w:rPr>
          <w:rFonts w:ascii="Palatino Linotype" w:hAnsi="Palatino Linotype"/>
          <w:b/>
          <w:iCs/>
          <w:lang w:val="en-MY"/>
        </w:rPr>
        <w:t xml:space="preserve"> hepatic vein</w:t>
      </w:r>
    </w:p>
    <w:p w14:paraId="46752DCE" w14:textId="77777777" w:rsidR="005A6C71" w:rsidRDefault="005A6C71" w:rsidP="001F31D6">
      <w:pPr>
        <w:rPr>
          <w:rFonts w:ascii="Palatino Linotype" w:hAnsi="Palatino Linotype"/>
          <w:b/>
          <w:iCs/>
          <w:lang w:val="en-MY"/>
        </w:rPr>
      </w:pPr>
    </w:p>
    <w:p w14:paraId="1BD96B93" w14:textId="77777777" w:rsidR="001F31D6" w:rsidRDefault="001F31D6" w:rsidP="001F31D6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MY"/>
        </w:rPr>
        <w:t>Hepatic portal vein</w:t>
      </w:r>
    </w:p>
    <w:p w14:paraId="58357AB7" w14:textId="77777777" w:rsidR="001F31D6" w:rsidRDefault="001F31D6" w:rsidP="001F31D6">
      <w:pPr>
        <w:rPr>
          <w:rFonts w:ascii="Palatino Linotype" w:hAnsi="Palatino Linotype"/>
          <w:b/>
          <w:iCs/>
          <w:lang w:val="en-MY"/>
        </w:rPr>
      </w:pPr>
    </w:p>
    <w:p w14:paraId="16B1A582" w14:textId="66FB8D71" w:rsidR="001F31D6" w:rsidRDefault="001F31D6" w:rsidP="001F31D6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MY"/>
        </w:rPr>
        <w:t>Renal artery &amp;</w:t>
      </w:r>
      <w:r w:rsidR="005A6C71">
        <w:rPr>
          <w:rFonts w:ascii="Palatino Linotype" w:hAnsi="Palatino Linotype"/>
          <w:b/>
          <w:iCs/>
          <w:lang w:val="en-MY"/>
        </w:rPr>
        <w:t xml:space="preserve"> renal v</w:t>
      </w:r>
      <w:r>
        <w:rPr>
          <w:rFonts w:ascii="Palatino Linotype" w:hAnsi="Palatino Linotype"/>
          <w:b/>
          <w:iCs/>
          <w:lang w:val="en-MY"/>
        </w:rPr>
        <w:t>ein</w:t>
      </w:r>
    </w:p>
    <w:p w14:paraId="54507C03" w14:textId="77777777" w:rsidR="001F31D6" w:rsidRDefault="001F31D6" w:rsidP="001F31D6">
      <w:pPr>
        <w:rPr>
          <w:rFonts w:ascii="Palatino Linotype" w:hAnsi="Palatino Linotype"/>
          <w:b/>
          <w:iCs/>
          <w:lang w:val="en-MY"/>
        </w:rPr>
      </w:pPr>
    </w:p>
    <w:p w14:paraId="0A9A4707" w14:textId="38273CB3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MY"/>
        </w:rPr>
        <w:t>C</w:t>
      </w:r>
      <w:r w:rsidRPr="001F31D6">
        <w:rPr>
          <w:rFonts w:ascii="Palatino Linotype" w:hAnsi="Palatino Linotype"/>
          <w:b/>
          <w:iCs/>
          <w:lang w:val="en-GB"/>
        </w:rPr>
        <w:t xml:space="preserve">oronary heart disease </w:t>
      </w:r>
    </w:p>
    <w:p w14:paraId="374E56AA" w14:textId="77777777" w:rsidR="00030312" w:rsidRDefault="00030312" w:rsidP="001F31D6">
      <w:pPr>
        <w:rPr>
          <w:rFonts w:ascii="Palatino Linotype" w:hAnsi="Palatino Linotype"/>
          <w:b/>
          <w:iCs/>
          <w:lang w:val="en-GB"/>
        </w:rPr>
      </w:pPr>
      <w:bookmarkStart w:id="0" w:name="_GoBack"/>
      <w:bookmarkEnd w:id="0"/>
    </w:p>
    <w:p w14:paraId="363F7C33" w14:textId="2EA39C49" w:rsidR="001F31D6" w:rsidRPr="001F31D6" w:rsidRDefault="001F31D6" w:rsidP="001F31D6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GB"/>
        </w:rPr>
        <w:t>Arteries, veins and capillaries</w:t>
      </w:r>
    </w:p>
    <w:p w14:paraId="55AF6247" w14:textId="77777777" w:rsidR="001F31D6" w:rsidRDefault="001F31D6" w:rsidP="001F31D6">
      <w:pPr>
        <w:rPr>
          <w:rFonts w:ascii="Palatino Linotype" w:hAnsi="Palatino Linotype"/>
          <w:b/>
          <w:iCs/>
          <w:lang w:val="en-GB"/>
        </w:rPr>
      </w:pPr>
    </w:p>
    <w:p w14:paraId="4B033E12" w14:textId="77777777" w:rsidR="005A6C71" w:rsidRDefault="001F31D6" w:rsidP="005A6C7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1F31D6">
        <w:rPr>
          <w:rFonts w:ascii="Palatino Linotype" w:hAnsi="Palatino Linotype"/>
          <w:b/>
          <w:iCs/>
          <w:lang w:val="en-GB"/>
        </w:rPr>
        <w:t>ed blood cells</w:t>
      </w:r>
    </w:p>
    <w:p w14:paraId="4A9E87A0" w14:textId="77777777" w:rsidR="005A6C71" w:rsidRDefault="005A6C71" w:rsidP="005A6C71">
      <w:pPr>
        <w:rPr>
          <w:rFonts w:ascii="Palatino Linotype" w:hAnsi="Palatino Linotype"/>
          <w:b/>
          <w:iCs/>
          <w:lang w:val="en-GB"/>
        </w:rPr>
      </w:pPr>
    </w:p>
    <w:p w14:paraId="3A77AC24" w14:textId="77777777" w:rsidR="005A6C71" w:rsidRDefault="005A6C71" w:rsidP="005A6C7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W</w:t>
      </w:r>
      <w:r w:rsidR="001F31D6" w:rsidRPr="001F31D6">
        <w:rPr>
          <w:rFonts w:ascii="Palatino Linotype" w:hAnsi="Palatino Linotype"/>
          <w:b/>
          <w:iCs/>
          <w:lang w:val="en-GB"/>
        </w:rPr>
        <w:t>hite blood cells</w:t>
      </w:r>
    </w:p>
    <w:p w14:paraId="3B7DE07A" w14:textId="77777777" w:rsidR="005A6C71" w:rsidRDefault="005A6C71" w:rsidP="005A6C71">
      <w:pPr>
        <w:rPr>
          <w:rFonts w:ascii="Palatino Linotype" w:hAnsi="Palatino Linotype"/>
          <w:b/>
          <w:iCs/>
          <w:lang w:val="en-GB"/>
        </w:rPr>
      </w:pPr>
    </w:p>
    <w:p w14:paraId="4121200E" w14:textId="77777777" w:rsidR="005A6C71" w:rsidRDefault="005A6C71" w:rsidP="005A6C7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</w:t>
      </w:r>
      <w:r w:rsidR="001F31D6" w:rsidRPr="001F31D6">
        <w:rPr>
          <w:rFonts w:ascii="Palatino Linotype" w:hAnsi="Palatino Linotype"/>
          <w:b/>
          <w:iCs/>
          <w:lang w:val="en-GB"/>
        </w:rPr>
        <w:t>latelets</w:t>
      </w:r>
    </w:p>
    <w:p w14:paraId="204EB2B6" w14:textId="77777777" w:rsidR="005A6C71" w:rsidRDefault="005A6C71" w:rsidP="005A6C71">
      <w:pPr>
        <w:rPr>
          <w:rFonts w:ascii="Palatino Linotype" w:hAnsi="Palatino Linotype"/>
          <w:b/>
          <w:iCs/>
          <w:lang w:val="en-GB"/>
        </w:rPr>
      </w:pPr>
    </w:p>
    <w:p w14:paraId="4E4352F9" w14:textId="25436BF8" w:rsidR="001F31D6" w:rsidRPr="001F31D6" w:rsidRDefault="005A6C71" w:rsidP="005A6C71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GB"/>
        </w:rPr>
        <w:t>Plasma</w:t>
      </w:r>
    </w:p>
    <w:p w14:paraId="40A59715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379356AD" w14:textId="77777777" w:rsidR="005A6C71" w:rsidRPr="001F31D6" w:rsidRDefault="005A6C71" w:rsidP="005A6C71">
      <w:pPr>
        <w:rPr>
          <w:rFonts w:ascii="Palatino Linotype" w:hAnsi="Palatino Linotype"/>
          <w:b/>
          <w:iCs/>
          <w:lang w:val="en-MY"/>
        </w:rPr>
      </w:pPr>
      <w:r>
        <w:rPr>
          <w:rFonts w:ascii="Palatino Linotype" w:hAnsi="Palatino Linotype"/>
          <w:b/>
          <w:iCs/>
          <w:lang w:val="en-GB"/>
        </w:rPr>
        <w:t>Phagocytosis</w:t>
      </w:r>
    </w:p>
    <w:p w14:paraId="2A710E94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527FA2AA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</w:t>
      </w:r>
      <w:r w:rsidR="001F31D6" w:rsidRPr="001F31D6">
        <w:rPr>
          <w:rFonts w:ascii="Palatino Linotype" w:hAnsi="Palatino Linotype"/>
          <w:b/>
          <w:iCs/>
          <w:lang w:val="en-GB"/>
        </w:rPr>
        <w:t xml:space="preserve">ntibody </w:t>
      </w:r>
    </w:p>
    <w:p w14:paraId="513F61A0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079122BA" w14:textId="64A5C4A0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Antigen</w:t>
      </w:r>
    </w:p>
    <w:p w14:paraId="72BA41E4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2CAEDE72" w14:textId="3BE3898A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 xml:space="preserve">Tissue rejection </w:t>
      </w:r>
    </w:p>
    <w:p w14:paraId="36A89B8A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7D63BD6B" w14:textId="77777777" w:rsidR="005A6C71" w:rsidRDefault="005A6C71" w:rsidP="001F31D6">
      <w:pPr>
        <w:rPr>
          <w:rFonts w:ascii="Palatino Linotype" w:hAnsi="Palatino Linotype"/>
          <w:b/>
          <w:iCs/>
          <w:lang w:val="en-GB"/>
        </w:rPr>
      </w:pP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A0436"/>
    <w:rsid w:val="001579BD"/>
    <w:rsid w:val="001B088B"/>
    <w:rsid w:val="001D7765"/>
    <w:rsid w:val="001F31D6"/>
    <w:rsid w:val="00236DCE"/>
    <w:rsid w:val="002D0671"/>
    <w:rsid w:val="003730D0"/>
    <w:rsid w:val="00435862"/>
    <w:rsid w:val="00487B6A"/>
    <w:rsid w:val="005523F7"/>
    <w:rsid w:val="005A6C71"/>
    <w:rsid w:val="005F0C96"/>
    <w:rsid w:val="007233A3"/>
    <w:rsid w:val="007A3C22"/>
    <w:rsid w:val="00845E77"/>
    <w:rsid w:val="008E32BE"/>
    <w:rsid w:val="009D68D4"/>
    <w:rsid w:val="00C10C8B"/>
    <w:rsid w:val="00C23968"/>
    <w:rsid w:val="00C26269"/>
    <w:rsid w:val="00D62670"/>
    <w:rsid w:val="00DA4978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5</cp:revision>
  <dcterms:created xsi:type="dcterms:W3CDTF">2015-12-12T15:30:00Z</dcterms:created>
  <dcterms:modified xsi:type="dcterms:W3CDTF">2015-12-12T15:32:00Z</dcterms:modified>
</cp:coreProperties>
</file>